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2381" w14:textId="77777777" w:rsidR="003520D3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Bryant PTSA meeting minutes </w:t>
      </w:r>
    </w:p>
    <w:p w14:paraId="6D19F6B5" w14:textId="77777777" w:rsidR="003520D3" w:rsidRDefault="00000000">
      <w:pPr>
        <w:pBdr>
          <w:bottom w:val="single" w:sz="12" w:space="1" w:color="000000"/>
        </w:pBdr>
        <w:spacing w:after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November </w:t>
      </w:r>
      <w:r>
        <w:rPr>
          <w:rFonts w:ascii="Calibri" w:eastAsia="Calibri" w:hAnsi="Calibri" w:cs="Calibri"/>
          <w:b/>
          <w:sz w:val="22"/>
          <w:szCs w:val="22"/>
        </w:rPr>
        <w:t>14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, 202</w:t>
      </w:r>
      <w:r>
        <w:rPr>
          <w:rFonts w:ascii="Calibri" w:eastAsia="Calibri" w:hAnsi="Calibri" w:cs="Calibri"/>
          <w:b/>
          <w:sz w:val="22"/>
          <w:szCs w:val="22"/>
        </w:rPr>
        <w:t>3</w:t>
      </w:r>
    </w:p>
    <w:tbl>
      <w:tblPr>
        <w:tblStyle w:val="a"/>
        <w:tblW w:w="10170" w:type="dxa"/>
        <w:tblInd w:w="-990" w:type="dxa"/>
        <w:tblLayout w:type="fixed"/>
        <w:tblLook w:val="0400" w:firstRow="0" w:lastRow="0" w:firstColumn="0" w:lastColumn="0" w:noHBand="0" w:noVBand="1"/>
      </w:tblPr>
      <w:tblGrid>
        <w:gridCol w:w="810"/>
        <w:gridCol w:w="7808"/>
        <w:gridCol w:w="1552"/>
      </w:tblGrid>
      <w:tr w:rsidR="003520D3" w14:paraId="5D49A54D" w14:textId="77777777">
        <w:trPr>
          <w:trHeight w:val="340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1A7EB5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7BB075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2D5603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Owner</w:t>
            </w:r>
          </w:p>
        </w:tc>
      </w:tr>
      <w:tr w:rsidR="003520D3" w14:paraId="3FA73F8A" w14:textId="77777777">
        <w:trPr>
          <w:trHeight w:val="358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57709C" w14:textId="0D6EBFF2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7:1</w:t>
            </w:r>
            <w:r w:rsidR="00347A7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87F141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Welcome to November’s General Membership Meeting!</w:t>
            </w:r>
          </w:p>
          <w:p w14:paraId="503F29B2" w14:textId="77777777" w:rsidR="003520D3" w:rsidRDefault="00000000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Run through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agenda</w:t>
            </w:r>
            <w:proofErr w:type="gramEnd"/>
          </w:p>
          <w:p w14:paraId="222F7EC3" w14:textId="77777777" w:rsidR="003520D3" w:rsidRDefault="00000000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September Minutes Approved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moved Anna, David seconded, motion passed) </w:t>
            </w:r>
          </w:p>
          <w:p w14:paraId="131EC44D" w14:textId="77777777" w:rsidR="003520D3" w:rsidRDefault="00000000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Land Acknowledgement </w:t>
            </w:r>
          </w:p>
          <w:p w14:paraId="17D2A17A" w14:textId="5D69ECD1" w:rsidR="001275CF" w:rsidRPr="00192CD0" w:rsidRDefault="00000000" w:rsidP="00192CD0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Native American Heritage Month, Anti-Racist Commitment (Kristen Whipple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teacher’s rep)</w:t>
            </w:r>
          </w:p>
          <w:p w14:paraId="0D642FD9" w14:textId="72A8F4C2" w:rsidR="003520D3" w:rsidRPr="001275CF" w:rsidRDefault="00192CD0" w:rsidP="00192CD0">
            <w:pPr>
              <w:numPr>
                <w:ilvl w:val="1"/>
                <w:numId w:val="9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(</w:t>
            </w:r>
            <w:r w:rsidR="001275CF" w:rsidRPr="001275CF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Treasurer and Secretary to switch the next equity moment</w:t>
            </w:r>
            <w:r w:rsidR="00216235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216235" w:rsidRPr="00216235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sym w:font="Wingdings" w:char="F0E0"/>
            </w:r>
            <w:r w:rsidR="00216235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see updated list below</w:t>
            </w:r>
            <w:r w:rsidR="00CB0CE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**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8C6262" w14:textId="721E7FF6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Mary</w:t>
            </w:r>
            <w:r w:rsidR="00DE761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/Carrie</w:t>
            </w:r>
          </w:p>
        </w:tc>
      </w:tr>
      <w:tr w:rsidR="003520D3" w14:paraId="1E17AFA7" w14:textId="77777777">
        <w:trPr>
          <w:trHeight w:val="880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3D673B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7:20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ADEA98" w14:textId="2B572030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Partner Update</w:t>
            </w:r>
            <w:r w:rsidR="00092DD0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</w:t>
            </w:r>
          </w:p>
          <w:p w14:paraId="221E6576" w14:textId="77777777" w:rsidR="001275CF" w:rsidRDefault="00000000" w:rsidP="0021623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Carrie and Mary met with </w:t>
            </w:r>
            <w:r w:rsidR="001275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the Building Leadership Team (BLT)</w:t>
            </w:r>
          </w:p>
          <w:p w14:paraId="07F560FD" w14:textId="079E4E84" w:rsidR="001275CF" w:rsidRDefault="001275CF" w:rsidP="00216235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Inclement weather plan – snow day, two-hour delay and will jump in, following day, online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classes</w:t>
            </w:r>
            <w:proofErr w:type="gramEnd"/>
          </w:p>
          <w:p w14:paraId="0DC1C146" w14:textId="664CB2E9" w:rsidR="001275CF" w:rsidRDefault="00CB0CE9" w:rsidP="00216235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BLT r</w:t>
            </w:r>
            <w:r w:rsidR="001275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equest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</w:t>
            </w:r>
            <w:r w:rsidR="001275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Annual Campaign to follow up with numbers on the board and an update on the free </w:t>
            </w:r>
            <w:proofErr w:type="gramStart"/>
            <w:r w:rsidR="001275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recess</w:t>
            </w:r>
            <w:proofErr w:type="gramEnd"/>
            <w:r w:rsidR="001275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1B2F9ED" w14:textId="2CA9D559" w:rsidR="001275CF" w:rsidRDefault="001275CF" w:rsidP="00216235">
            <w:pPr>
              <w:numPr>
                <w:ilvl w:val="2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Schedule is set for free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recess</w:t>
            </w:r>
            <w:proofErr w:type="gramEnd"/>
          </w:p>
          <w:p w14:paraId="35307814" w14:textId="2576CF8D" w:rsidR="001275CF" w:rsidRDefault="001275CF" w:rsidP="00216235">
            <w:pPr>
              <w:numPr>
                <w:ilvl w:val="2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Need to have teachers let the kids know about when it’s coming</w:t>
            </w:r>
            <w:r w:rsidR="00092DD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**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893FBFD" w14:textId="235BAF1B" w:rsidR="001275CF" w:rsidRDefault="001275CF" w:rsidP="00216235">
            <w:pPr>
              <w:numPr>
                <w:ilvl w:val="2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Michael emailed Amy regarding free recess</w:t>
            </w:r>
            <w:r w:rsidR="00092DD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follow </w:t>
            </w:r>
            <w:proofErr w:type="gramStart"/>
            <w:r w:rsidR="00092DD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up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671A2894" w14:textId="56EF65EB" w:rsidR="00CB0CE9" w:rsidRDefault="00CB0CE9" w:rsidP="00216235">
            <w:pPr>
              <w:numPr>
                <w:ilvl w:val="2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(More updates on Annual Campaign below)</w:t>
            </w:r>
          </w:p>
          <w:p w14:paraId="5C925DEE" w14:textId="0468F52E" w:rsidR="001275CF" w:rsidRDefault="001275CF" w:rsidP="00216235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Mr. B used to do weekly updates, no longer because no assistant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principal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A3EFEC4" w14:textId="263101D1" w:rsidR="001275CF" w:rsidRDefault="001275CF" w:rsidP="00216235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092DD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lso</w:t>
            </w:r>
            <w:proofErr w:type="gramEnd"/>
            <w:r w:rsidR="00092DD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the 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ssistant Principal is the one that coordinates accommodations</w:t>
            </w:r>
          </w:p>
          <w:p w14:paraId="7E4F1A01" w14:textId="6CFD9F7E" w:rsidR="001275CF" w:rsidRDefault="00347A74" w:rsidP="00216235">
            <w:pPr>
              <w:numPr>
                <w:ilvl w:val="2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Elizabeth Geist</w:t>
            </w:r>
            <w:r w:rsidR="001275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has been designated a 504 coordinator</w:t>
            </w:r>
            <w:r w:rsidR="004235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along with Diego</w:t>
            </w:r>
            <w:r w:rsidR="00092DD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 w:rsidR="001275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but families</w:t>
            </w:r>
            <w:r w:rsidR="00BF3D8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with 504</w:t>
            </w:r>
            <w:r w:rsidR="001275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haven’t had the coordinator reach </w:t>
            </w:r>
            <w:proofErr w:type="gramStart"/>
            <w:r w:rsidR="001275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out</w:t>
            </w:r>
            <w:proofErr w:type="gramEnd"/>
          </w:p>
          <w:p w14:paraId="019B608B" w14:textId="6FC4F051" w:rsidR="001275CF" w:rsidRDefault="001275CF" w:rsidP="00216235">
            <w:pPr>
              <w:numPr>
                <w:ilvl w:val="2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OT has also left and no replacement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yet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19B4137" w14:textId="41990767" w:rsidR="001275CF" w:rsidRDefault="001275CF" w:rsidP="00216235">
            <w:pPr>
              <w:numPr>
                <w:ilvl w:val="2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Need communication to families about status of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accommodations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19CB922" w14:textId="35A72809" w:rsidR="001275CF" w:rsidRDefault="001275CF" w:rsidP="00216235">
            <w:pPr>
              <w:numPr>
                <w:ilvl w:val="2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Also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communication about AP position </w:t>
            </w:r>
          </w:p>
          <w:p w14:paraId="74A1BF0E" w14:textId="202A3B50" w:rsidR="00092DD0" w:rsidRDefault="00092DD0" w:rsidP="00216235">
            <w:pPr>
              <w:numPr>
                <w:ilvl w:val="2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Mary to speak with BLT regarding communication**</w:t>
            </w:r>
          </w:p>
          <w:p w14:paraId="5AC14271" w14:textId="73BC5C89" w:rsidR="001275CF" w:rsidRDefault="001275CF" w:rsidP="00216235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Boo Bash – kudos for coordinators from the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BLT</w:t>
            </w:r>
            <w:proofErr w:type="gramEnd"/>
          </w:p>
          <w:p w14:paraId="0148D44E" w14:textId="77777777" w:rsidR="00092DD0" w:rsidRDefault="001275CF" w:rsidP="00216235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Asked for PTSA’s help on updating the Parent Handbook</w:t>
            </w:r>
            <w:r w:rsidR="00092DD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**</w:t>
            </w:r>
          </w:p>
          <w:p w14:paraId="02D2EDDD" w14:textId="4113BE6D" w:rsidR="001275CF" w:rsidRPr="001275CF" w:rsidRDefault="001275CF" w:rsidP="00216235">
            <w:pPr>
              <w:numPr>
                <w:ilvl w:val="2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092DD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Next steps? </w:t>
            </w:r>
          </w:p>
          <w:p w14:paraId="0ED2BC78" w14:textId="0AFFB7C7" w:rsidR="00092DD0" w:rsidRDefault="00092DD0" w:rsidP="0021623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 Laser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updates</w:t>
            </w:r>
            <w:proofErr w:type="gramEnd"/>
          </w:p>
          <w:p w14:paraId="3E5C2153" w14:textId="7E0FBC29" w:rsidR="00092DD0" w:rsidRDefault="00092DD0" w:rsidP="0021623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Teacher updates </w:t>
            </w:r>
          </w:p>
          <w:p w14:paraId="25DA501F" w14:textId="50E14B87" w:rsidR="00092DD0" w:rsidRDefault="00092DD0" w:rsidP="00216235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Creative Advantage – SPS art plan, expanded to 89 schools, plan is to have art in every school, Bryant will get Creative Advantage this year including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funding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4671EAB" w14:textId="62853661" w:rsidR="00092DD0" w:rsidRDefault="00092DD0" w:rsidP="00216235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Need toilet paper and paper towel rolls currently for art </w:t>
            </w:r>
            <w:r w:rsidRPr="00092DD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if any needs, Ms. Kristen to speak with Marika (art room parent) to spread the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word</w:t>
            </w:r>
            <w:proofErr w:type="gramEnd"/>
          </w:p>
          <w:p w14:paraId="116F5587" w14:textId="34CBB508" w:rsidR="00347A74" w:rsidRDefault="00347A74" w:rsidP="00216235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Multicultural Night is December 8 ($900 budgeted) </w:t>
            </w:r>
          </w:p>
          <w:p w14:paraId="28E829ED" w14:textId="13E0AA26" w:rsidR="00216235" w:rsidRDefault="00216235" w:rsidP="00216235">
            <w:pPr>
              <w:numPr>
                <w:ilvl w:val="2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currently slated for December 8, but </w:t>
            </w:r>
            <w:r w:rsidR="00AE739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falls on the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first night of Hanu</w:t>
            </w:r>
            <w:r w:rsidR="00AE739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kah </w:t>
            </w:r>
            <w:r w:rsidR="00AE739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r w:rsidR="00AE7394" w:rsidRPr="00AE739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at the meeting, it was stated that 12/8 is the first night of Hanukkah, but it’s actually from 12/7 through 12/15 this year, so </w:t>
            </w:r>
            <w:r w:rsidR="00AE739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Multicultural Night</w:t>
            </w:r>
            <w:r w:rsidR="00AE7394" w:rsidRPr="00AE7394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 would fall on the second night of Hanukkah</w:t>
            </w:r>
            <w:r w:rsidR="00AE739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so may need to get a new date </w:t>
            </w:r>
            <w:r w:rsidRPr="004235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need to connect Laura with Mr.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McWashington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and Amy and need to arrive at a date that works for all of them** </w:t>
            </w:r>
          </w:p>
          <w:p w14:paraId="603F4480" w14:textId="4465D386" w:rsidR="00F77413" w:rsidRPr="00F77413" w:rsidRDefault="00F77413" w:rsidP="00216235">
            <w:pPr>
              <w:numPr>
                <w:ilvl w:val="2"/>
                <w:numId w:val="1"/>
              </w:num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741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UPDATE: this event has been rescheduled to January 26, 2024</w:t>
            </w:r>
          </w:p>
          <w:p w14:paraId="22A6C2F2" w14:textId="56FE48D0" w:rsidR="00192CD0" w:rsidRDefault="00192CD0" w:rsidP="00216235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Best way to communicate with families? </w:t>
            </w:r>
            <w:r w:rsidRPr="00192CD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through teachers, less through Talking Points, sometimes through room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parents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AF270A0" w14:textId="69C851AD" w:rsidR="003520D3" w:rsidRPr="00092DD0" w:rsidRDefault="003520D3" w:rsidP="00092DD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D75D00" w14:textId="5E328D8C" w:rsidR="003520D3" w:rsidRDefault="001275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Mary</w:t>
            </w:r>
            <w:r w:rsidR="00DE761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S.</w:t>
            </w:r>
          </w:p>
        </w:tc>
      </w:tr>
      <w:tr w:rsidR="003520D3" w14:paraId="5BA9F4D2" w14:textId="77777777" w:rsidTr="00216235">
        <w:trPr>
          <w:trHeight w:val="430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BA6DAA" w14:textId="298A098D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7:5</w:t>
            </w:r>
            <w:r w:rsidR="004235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0DDDFC" w14:textId="6A86A078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Annual Campaign</w:t>
            </w:r>
            <w:r w:rsidR="0042359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(“Manual Champagne”)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Results</w:t>
            </w:r>
          </w:p>
          <w:p w14:paraId="745E2B02" w14:textId="50A3B15F" w:rsidR="00423591" w:rsidRPr="00423591" w:rsidRDefault="00423591" w:rsidP="00423591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Felt like a slower and more difficult activation versus l</w:t>
            </w:r>
            <w:r w:rsidRPr="004235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ast year, started on Curriculum Night and had </w:t>
            </w:r>
            <w:proofErr w:type="gramStart"/>
            <w:r w:rsidRPr="004235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momentum</w:t>
            </w:r>
            <w:proofErr w:type="gramEnd"/>
          </w:p>
          <w:p w14:paraId="1C6ADDD3" w14:textId="3351AE6D" w:rsidR="00423591" w:rsidRDefault="00423591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Had to hit people harder and with more urgency, spikes corresponding with engagement </w:t>
            </w:r>
            <w:r w:rsidRPr="004235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marketing worked, but also don’t want to harass and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annoy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AC6A9E7" w14:textId="74B861D1" w:rsidR="00423591" w:rsidRDefault="00423591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However, in the end, 97% participation, 103% of the goal, will have some additional matching and off-platform direct donations </w:t>
            </w:r>
            <w:r w:rsidRPr="004235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very successful despite raised target!</w:t>
            </w:r>
          </w:p>
          <w:p w14:paraId="22715817" w14:textId="25B1D94E" w:rsidR="00423591" w:rsidRDefault="00423591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Will debrief and come up with new strategies</w:t>
            </w:r>
            <w:r w:rsidR="008311D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**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36F1923" w14:textId="374DC1E8" w:rsidR="00423591" w:rsidRDefault="00423591" w:rsidP="00423591">
            <w:pPr>
              <w:numPr>
                <w:ilvl w:val="1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Warm start versus cold start </w:t>
            </w:r>
          </w:p>
          <w:p w14:paraId="06A124F1" w14:textId="1C2EC073" w:rsidR="00423591" w:rsidRDefault="00423591" w:rsidP="00423591">
            <w:pPr>
              <w:numPr>
                <w:ilvl w:val="1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Timing </w:t>
            </w:r>
            <w:r w:rsidRPr="004235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push up earlier, use Curriculum Night as the launchpad? No October disruption</w:t>
            </w:r>
          </w:p>
          <w:p w14:paraId="34817776" w14:textId="77777777" w:rsidR="00423591" w:rsidRDefault="00423591" w:rsidP="00423591">
            <w:pPr>
              <w:numPr>
                <w:ilvl w:val="2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Challenge due to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Islandwood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E83E1FD" w14:textId="051494A6" w:rsidR="00423591" w:rsidRPr="00423591" w:rsidRDefault="00423591" w:rsidP="00423591">
            <w:pPr>
              <w:numPr>
                <w:ilvl w:val="2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Good to have it mid-October because it leads into Halloween and gets everyone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excited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3FAEECD" w14:textId="2BA88509" w:rsidR="00423591" w:rsidRPr="00423591" w:rsidRDefault="00423591" w:rsidP="00423591">
            <w:pPr>
              <w:numPr>
                <w:ilvl w:val="1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Recess means a lot to younger kids, older kids did not care, would prefer pizza party or other incentives </w:t>
            </w:r>
            <w:r w:rsidRPr="0042359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added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incentives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4B189820" w14:textId="2B5793C6" w:rsidR="00423591" w:rsidRDefault="00423591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Target is 90% of the spend and will likely increase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target</w:t>
            </w:r>
            <w:proofErr w:type="gramEnd"/>
          </w:p>
          <w:p w14:paraId="63A8E7E0" w14:textId="56C2B57B" w:rsidR="003520D3" w:rsidRDefault="008B4E3E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This year, did not raise the individual ask, fewer people donated, but the amount per person was higher this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year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CD087DA" w14:textId="77777777" w:rsidR="008B4E3E" w:rsidRDefault="008B4E3E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Matching this year was lower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percentage-wise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this year </w:t>
            </w:r>
          </w:p>
          <w:p w14:paraId="1B1963E5" w14:textId="3BC93696" w:rsidR="008B4E3E" w:rsidRDefault="008B4E3E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Roll school supplies into the annual campaign ask? 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1A1525" w14:textId="66601613" w:rsidR="003520D3" w:rsidRPr="00216235" w:rsidRDefault="00216235" w:rsidP="00216235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16235">
              <w:rPr>
                <w:rFonts w:asciiTheme="majorHAnsi" w:eastAsia="Times New Roman" w:hAnsiTheme="majorHAnsi" w:cstheme="majorHAnsi"/>
                <w:sz w:val="22"/>
                <w:szCs w:val="22"/>
              </w:rPr>
              <w:t>Michael/Matt</w:t>
            </w:r>
          </w:p>
        </w:tc>
      </w:tr>
      <w:tr w:rsidR="003520D3" w14:paraId="3E3DC077" w14:textId="77777777" w:rsidTr="00216235">
        <w:trPr>
          <w:trHeight w:val="1078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2207F7" w14:textId="28470C21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</w:t>
            </w:r>
            <w:r w:rsidR="002162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9842E2" w14:textId="77777777" w:rsidR="003520D3" w:rsidRDefault="00000000" w:rsidP="00092DD0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Treasury Updates: </w:t>
            </w:r>
          </w:p>
          <w:p w14:paraId="7E977CA2" w14:textId="77777777" w:rsidR="00092DD0" w:rsidRDefault="00000000" w:rsidP="00092DD0">
            <w:pPr>
              <w:widowControl w:val="0"/>
              <w:numPr>
                <w:ilvl w:val="0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See budget slide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bel</w:t>
            </w:r>
            <w:r w:rsidR="00092DD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ow</w:t>
            </w:r>
            <w:proofErr w:type="gramEnd"/>
          </w:p>
          <w:p w14:paraId="024A9BC4" w14:textId="03773707" w:rsidR="00092DD0" w:rsidRPr="00092DD0" w:rsidRDefault="00092DD0" w:rsidP="00092DD0">
            <w:pPr>
              <w:widowControl w:val="0"/>
              <w:numPr>
                <w:ilvl w:val="0"/>
                <w:numId w:val="4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Giving fuel reports – gross receipts, not net receipts because of the credit card fees, so need to use 97% multiplier (roughly 3% charged at the end of the year) 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466282" w14:textId="079E060F" w:rsidR="003520D3" w:rsidRDefault="00000000" w:rsidP="002162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David </w:t>
            </w:r>
          </w:p>
        </w:tc>
      </w:tr>
      <w:tr w:rsidR="003520D3" w14:paraId="43F9B937" w14:textId="77777777" w:rsidTr="00216235">
        <w:trPr>
          <w:trHeight w:val="645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0D5849" w14:textId="776AC15B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8:</w:t>
            </w:r>
            <w:r w:rsidR="008B4E3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00D085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Advocacy Committee Update</w:t>
            </w:r>
          </w:p>
          <w:p w14:paraId="77399F0E" w14:textId="32AAACC0" w:rsidR="008B4E3E" w:rsidRDefault="008B4E3E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All Together for Seattle Schools</w:t>
            </w:r>
            <w:r w:rsidR="007F20B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advocacy group </w:t>
            </w:r>
          </w:p>
          <w:p w14:paraId="5AE5263B" w14:textId="120F9C98" w:rsidR="008B4E3E" w:rsidRDefault="008B4E3E" w:rsidP="008B4E3E">
            <w:pPr>
              <w:numPr>
                <w:ilvl w:val="1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SPS is good at obscuring facts that there’s no money and create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infighting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56D8C6B3" w14:textId="49DC2774" w:rsidR="008B4E3E" w:rsidRDefault="008B4E3E" w:rsidP="008B4E3E">
            <w:pPr>
              <w:numPr>
                <w:ilvl w:val="1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SPS wanted to hold off on closing schools until the state budget had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passed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4613CA8" w14:textId="35D1E5F3" w:rsidR="008B4E3E" w:rsidRDefault="008B4E3E" w:rsidP="008B4E3E">
            <w:pPr>
              <w:numPr>
                <w:ilvl w:val="1"/>
                <w:numId w:val="5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Focus attention on state budget and advocate for better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funding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E01B11E" w14:textId="71E63193" w:rsidR="003520D3" w:rsidRPr="007F20B0" w:rsidRDefault="008B4E3E" w:rsidP="007F20B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Election results – not final yet, but Liza Rankin, Lisa Rivera Smith both won (</w:t>
            </w:r>
            <w:r w:rsidR="0021623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incumbents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), Evan Briggs (NE Seattle parent) is ahead, Gina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Topp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won 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F4B613" w14:textId="7A67F305" w:rsidR="003520D3" w:rsidRDefault="008B4E3E" w:rsidP="002162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 xml:space="preserve">Mary </w:t>
            </w:r>
            <w:r w:rsidR="00DE761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S.</w:t>
            </w:r>
          </w:p>
        </w:tc>
      </w:tr>
      <w:tr w:rsidR="003520D3" w14:paraId="28637F66" w14:textId="77777777" w:rsidTr="00216235">
        <w:trPr>
          <w:trHeight w:val="645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43434D" w14:textId="7235EED8" w:rsidR="003520D3" w:rsidRDefault="00DE76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8:08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A33D2F" w14:textId="0016246D" w:rsidR="003520D3" w:rsidRDefault="008B4E3E" w:rsidP="00DE7611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Membership </w:t>
            </w:r>
          </w:p>
          <w:p w14:paraId="32942499" w14:textId="2FB9DFE2" w:rsidR="00192CD0" w:rsidRDefault="00192CD0" w:rsidP="008B4E3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Discussion regarding multilingual f</w:t>
            </w:r>
            <w:r w:rsidR="008B4E3E" w:rsidRPr="008B4E3E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amilies where caregivers do not speak English </w:t>
            </w:r>
            <w:proofErr w:type="gramStart"/>
            <w:r w:rsidR="008B4E3E" w:rsidRPr="008B4E3E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well</w:t>
            </w:r>
            <w:proofErr w:type="gramEnd"/>
            <w:r w:rsidR="008B4E3E" w:rsidRPr="008B4E3E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  <w:p w14:paraId="599555EB" w14:textId="161516D8" w:rsidR="008B4E3E" w:rsidRDefault="008B4E3E" w:rsidP="00192CD0">
            <w:pPr>
              <w:pStyle w:val="ListParagraph"/>
              <w:numPr>
                <w:ilvl w:val="1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8B4E3E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resources for families? Bryant does have the information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for families</w:t>
            </w:r>
            <w:r w:rsidRPr="008B4E3E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, get standard things translated?</w:t>
            </w:r>
            <w:r w:rsidR="00192CD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May be cost </w:t>
            </w:r>
            <w:proofErr w:type="gramStart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prohibitive, but</w:t>
            </w:r>
            <w:proofErr w:type="gramEnd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would be good to know who the families are to determine needs. </w:t>
            </w:r>
          </w:p>
          <w:p w14:paraId="6071EEA8" w14:textId="1DEABB16" w:rsidR="008B4E3E" w:rsidRDefault="008B4E3E" w:rsidP="00192CD0">
            <w:pPr>
              <w:pStyle w:val="ListParagraph"/>
              <w:numPr>
                <w:ilvl w:val="1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Mary F. will reach out to the multilingual teacher – Pauline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Pfhol</w:t>
            </w:r>
            <w:proofErr w:type="spellEnd"/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to begin </w:t>
            </w:r>
            <w:r w:rsidR="00192CD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gathering information</w:t>
            </w:r>
            <w:r w:rsidR="00DE7611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**</w:t>
            </w:r>
            <w:r w:rsidR="00192CD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  <w:p w14:paraId="0088BE8F" w14:textId="77777777" w:rsidR="008B4E3E" w:rsidRDefault="008B4E3E" w:rsidP="008B4E3E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Directory is pretty much done, put it on the website behind a password protected wall </w:t>
            </w:r>
            <w:r w:rsidR="00192CD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(PW on the bottom of every Weekly) </w:t>
            </w:r>
          </w:p>
          <w:p w14:paraId="2C151A4D" w14:textId="66E56361" w:rsidR="00192CD0" w:rsidRPr="008B4E3E" w:rsidRDefault="00192CD0" w:rsidP="00192CD0">
            <w:pPr>
              <w:pStyle w:val="ListParagraph"/>
              <w:numPr>
                <w:ilvl w:val="1"/>
                <w:numId w:val="14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No paper copies, just the online copy 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9ED523" w14:textId="7C124282" w:rsidR="003520D3" w:rsidRDefault="00DE7611" w:rsidP="002162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Mary F.</w:t>
            </w:r>
          </w:p>
        </w:tc>
      </w:tr>
      <w:tr w:rsidR="003520D3" w14:paraId="79C70E8E" w14:textId="77777777">
        <w:trPr>
          <w:trHeight w:val="645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1B442D" w14:textId="4E4B32C0" w:rsidR="003520D3" w:rsidRDefault="00DE76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8:13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1316D7" w14:textId="3D8CA0EA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New Business</w:t>
            </w:r>
          </w:p>
          <w:p w14:paraId="470CBC7D" w14:textId="4813D523" w:rsidR="00092DD0" w:rsidRPr="00DE7611" w:rsidRDefault="00092DD0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761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Families in Need </w:t>
            </w:r>
            <w:r w:rsidR="00DE761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(FIN)</w:t>
            </w:r>
          </w:p>
          <w:p w14:paraId="196506D4" w14:textId="1C1B8304" w:rsidR="00092DD0" w:rsidRDefault="00092DD0" w:rsidP="00092DD0">
            <w:pPr>
              <w:numPr>
                <w:ilvl w:val="1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Budgeted for 7 students, but increased to 13 </w:t>
            </w:r>
            <w:r w:rsidRPr="00092DD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seeking board direction to use unallocated funds to maintain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benefits</w:t>
            </w:r>
            <w:proofErr w:type="gramEnd"/>
          </w:p>
          <w:p w14:paraId="095B5395" w14:textId="656DB786" w:rsidR="00092DD0" w:rsidRDefault="00092DD0" w:rsidP="00092DD0">
            <w:pPr>
              <w:numPr>
                <w:ilvl w:val="1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 families requested grocery gift cards</w:t>
            </w:r>
            <w:r w:rsidR="000626E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(typically $150 gift cards) </w:t>
            </w:r>
          </w:p>
          <w:p w14:paraId="010DB149" w14:textId="11D1CD15" w:rsidR="000626E6" w:rsidRDefault="000626E6" w:rsidP="000626E6">
            <w:pPr>
              <w:numPr>
                <w:ilvl w:val="1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Working with Diego, social worker, who communicates with the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families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0F8D204" w14:textId="67AF929F" w:rsidR="000626E6" w:rsidRDefault="000626E6" w:rsidP="000626E6">
            <w:pPr>
              <w:numPr>
                <w:ilvl w:val="1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Other issues come up throughout the year, school receives funds through Right Now Needs fund, which has been previously used for gift cards and the school would purchase </w:t>
            </w:r>
            <w:r w:rsidRPr="000626E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sym w:font="Wingdings" w:char="F0E0"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shouldn’t be used for gift cards but rather saved for unforeseen needs like unexpected medical or housing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expenditures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605ACE83" w14:textId="08FD9996" w:rsidR="000626E6" w:rsidRDefault="000626E6" w:rsidP="000626E6">
            <w:pPr>
              <w:numPr>
                <w:ilvl w:val="1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Potentially three options:</w:t>
            </w:r>
          </w:p>
          <w:p w14:paraId="213D844F" w14:textId="35450742" w:rsidR="000626E6" w:rsidRDefault="000626E6" w:rsidP="000626E6">
            <w:pPr>
              <w:numPr>
                <w:ilvl w:val="2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Option A: maintain budget $5250 and reduce benefit/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student</w:t>
            </w:r>
            <w:proofErr w:type="gramEnd"/>
          </w:p>
          <w:p w14:paraId="56081E04" w14:textId="2B9917D5" w:rsidR="000626E6" w:rsidRPr="00DE7611" w:rsidRDefault="000626E6" w:rsidP="000626E6">
            <w:pPr>
              <w:numPr>
                <w:ilvl w:val="2"/>
                <w:numId w:val="12"/>
              </w:num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E761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Option B: increase budget ($3k PTSA unallocated [currently $5k in the PTSA budget] + $1716 Alliance emergency fund) to maintain benefit/</w:t>
            </w:r>
            <w:proofErr w:type="gramStart"/>
            <w:r w:rsidRPr="00DE761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student</w:t>
            </w:r>
            <w:proofErr w:type="gramEnd"/>
            <w:r w:rsidRPr="00DE761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D73671A" w14:textId="6944BDC1" w:rsidR="000626E6" w:rsidRDefault="000626E6" w:rsidP="000626E6">
            <w:pPr>
              <w:numPr>
                <w:ilvl w:val="2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Option C: increase budget ($4k PTSA unallocated) to maintain benefit/student and preserve emergency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B029FEE" w14:textId="16CDF59F" w:rsidR="000626E6" w:rsidRDefault="00347A74" w:rsidP="00347A74">
            <w:pPr>
              <w:numPr>
                <w:ilvl w:val="1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Also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potentially lunch funding – Diego will speak with Tina, the lunch staffer, to coordinate any </w:t>
            </w:r>
          </w:p>
          <w:p w14:paraId="46647E97" w14:textId="42B31873" w:rsidR="00347A74" w:rsidRDefault="00347A74" w:rsidP="00347A74">
            <w:pPr>
              <w:numPr>
                <w:ilvl w:val="2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Running a deficit because families in need put </w:t>
            </w:r>
          </w:p>
          <w:p w14:paraId="272E98FA" w14:textId="540FF88A" w:rsidR="00347A74" w:rsidRDefault="00347A74" w:rsidP="00347A74">
            <w:pPr>
              <w:numPr>
                <w:ilvl w:val="2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Nina will put lunch support on FIN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page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6BF61306" w14:textId="36DDB726" w:rsidR="00347A74" w:rsidRDefault="00347A74" w:rsidP="00347A74">
            <w:pPr>
              <w:numPr>
                <w:ilvl w:val="1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David motioned for Option B, Mary F. seconded, motion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passed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CCB0F98" w14:textId="019AD373" w:rsidR="00347A74" w:rsidRPr="000626E6" w:rsidRDefault="00347A74" w:rsidP="00347A74">
            <w:pPr>
              <w:numPr>
                <w:ilvl w:val="2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For budget commitee, consider </w:t>
            </w:r>
            <w:r w:rsidR="00FA285B" w:rsidRPr="00FA285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increasing budget to not rely on emergency funds from alliance for schools for gift </w:t>
            </w:r>
            <w:proofErr w:type="gramStart"/>
            <w:r w:rsidR="00FA285B" w:rsidRPr="00FA285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card</w:t>
            </w:r>
            <w:r w:rsidR="00FA285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proofErr w:type="gramEnd"/>
          </w:p>
          <w:p w14:paraId="0B7B5B6A" w14:textId="77777777" w:rsidR="003520D3" w:rsidRDefault="00192CD0">
            <w:pPr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Spirit Wear</w:t>
            </w:r>
          </w:p>
          <w:p w14:paraId="23D60AF6" w14:textId="4BD42DB5" w:rsidR="00192CD0" w:rsidRDefault="00192CD0" w:rsidP="00192CD0">
            <w:pPr>
              <w:numPr>
                <w:ilvl w:val="1"/>
                <w:numId w:val="12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Have received and will distribute this week 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6F4C18" w14:textId="65EF7EA0" w:rsidR="003520D3" w:rsidRDefault="00092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Carrie/Nina Mettler </w:t>
            </w:r>
          </w:p>
        </w:tc>
      </w:tr>
      <w:tr w:rsidR="003520D3" w14:paraId="042013E0" w14:textId="77777777">
        <w:trPr>
          <w:trHeight w:val="150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86559F" w14:textId="5CAC9634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8:</w:t>
            </w:r>
            <w:r w:rsidR="000E131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8F8E4E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Adjourn</w:t>
            </w:r>
          </w:p>
          <w:p w14:paraId="6E52FC22" w14:textId="6DAB8E86" w:rsidR="003520D3" w:rsidRDefault="003520D3" w:rsidP="00DE761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9F8E3B" w14:textId="77777777" w:rsidR="003520D3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DA732D2" w14:textId="77777777" w:rsidR="003520D3" w:rsidRDefault="003520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557B55" w14:textId="77777777" w:rsidR="003520D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Action Items: </w:t>
      </w:r>
    </w:p>
    <w:p w14:paraId="3DAF99E4" w14:textId="05FBA77E" w:rsidR="00CB0CE9" w:rsidRDefault="00CB0C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CB0CE9">
        <w:rPr>
          <w:rFonts w:ascii="Calibri" w:eastAsia="Calibri" w:hAnsi="Calibri" w:cs="Calibri"/>
          <w:color w:val="000000"/>
          <w:sz w:val="22"/>
          <w:szCs w:val="22"/>
        </w:rPr>
        <w:t xml:space="preserve">Treasurer and Secretary to switch the next equity moment </w:t>
      </w:r>
      <w:r w:rsidRPr="00CB0CE9">
        <w:rPr>
          <w:rFonts w:ascii="Calibri" w:eastAsia="Calibri" w:hAnsi="Calibri" w:cs="Calibri"/>
          <w:color w:val="000000"/>
          <w:sz w:val="22"/>
          <w:szCs w:val="22"/>
        </w:rPr>
        <w:sym w:font="Wingdings" w:char="F0E0"/>
      </w:r>
      <w:r w:rsidRPr="00CB0CE9">
        <w:rPr>
          <w:rFonts w:ascii="Calibri" w:eastAsia="Calibri" w:hAnsi="Calibri" w:cs="Calibri"/>
          <w:color w:val="000000"/>
          <w:sz w:val="22"/>
          <w:szCs w:val="22"/>
        </w:rPr>
        <w:t xml:space="preserve"> Secretary up </w:t>
      </w:r>
      <w:proofErr w:type="gramStart"/>
      <w:r w:rsidRPr="00CB0CE9">
        <w:rPr>
          <w:rFonts w:ascii="Calibri" w:eastAsia="Calibri" w:hAnsi="Calibri" w:cs="Calibri"/>
          <w:color w:val="000000"/>
          <w:sz w:val="22"/>
          <w:szCs w:val="22"/>
        </w:rPr>
        <w:t>next</w:t>
      </w:r>
      <w:proofErr w:type="gramEnd"/>
    </w:p>
    <w:p w14:paraId="55105BBD" w14:textId="4DE13610" w:rsidR="00CB0CE9" w:rsidRDefault="00CB0C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Annual Campaign to update BLT on numbers on the cafeteria white board and free recess scheduling (Michael emailed Amy during the meeting regarding free recess) </w:t>
      </w:r>
    </w:p>
    <w:p w14:paraId="70058EDB" w14:textId="4D2D57F3" w:rsidR="00CB0CE9" w:rsidRDefault="00BF3D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Mary to speak with BLT regarding communicating with impacted families regarding accommodations, including updated points of contact and updates on staff turnover including the status of the Assistant Principal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position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49811570" w14:textId="1128892C" w:rsidR="00BF3D83" w:rsidRDefault="00BF3D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Coordinate with BLT on updating the Parent Handbook (who’s on point?)</w:t>
      </w:r>
    </w:p>
    <w:p w14:paraId="6EA7F5EC" w14:textId="21CCFBF1" w:rsidR="00BF3D83" w:rsidRDefault="008311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Annual Campaign to debrief and communicate potential strategies for next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year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86406B8" w14:textId="18712F79" w:rsidR="003520D3" w:rsidRPr="00DE7611" w:rsidRDefault="00DE7611" w:rsidP="00DE76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Mary F. will reach out to the multilingual teacher – Pauline </w:t>
      </w:r>
      <w:proofErr w:type="spellStart"/>
      <w:r>
        <w:rPr>
          <w:rFonts w:ascii="Calibri" w:eastAsia="Calibri" w:hAnsi="Calibri" w:cs="Calibri"/>
          <w:bCs/>
          <w:color w:val="000000"/>
          <w:sz w:val="22"/>
          <w:szCs w:val="22"/>
        </w:rPr>
        <w:t>Pfhol</w:t>
      </w:r>
      <w:proofErr w:type="spellEnd"/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to begin gathering information regarding identification of and resources for students with caregivers who are not fluent English </w:t>
      </w:r>
      <w:proofErr w:type="gramStart"/>
      <w:r>
        <w:rPr>
          <w:rFonts w:ascii="Calibri" w:eastAsia="Calibri" w:hAnsi="Calibri" w:cs="Calibri"/>
          <w:bCs/>
          <w:color w:val="000000"/>
          <w:sz w:val="22"/>
          <w:szCs w:val="22"/>
        </w:rPr>
        <w:t>speakers</w:t>
      </w:r>
      <w:proofErr w:type="gramEnd"/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</w:p>
    <w:p w14:paraId="0EC80D1E" w14:textId="2BABE4A2" w:rsidR="00192CD0" w:rsidRDefault="00192CD0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7C6EDF2F" w14:textId="7E84C08B" w:rsidR="00192CD0" w:rsidRDefault="00192CD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2CD0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lastRenderedPageBreak/>
        <w:drawing>
          <wp:inline distT="0" distB="0" distL="0" distR="0" wp14:anchorId="45DB9BBE" wp14:editId="1EA1F306">
            <wp:extent cx="4449692" cy="2502952"/>
            <wp:effectExtent l="0" t="0" r="0" b="0"/>
            <wp:docPr id="899696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69652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0769" cy="25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3AB5D" w14:textId="77777777" w:rsidR="008311D6" w:rsidRDefault="008311D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6276A5" w14:textId="40B502A8" w:rsidR="00192CD0" w:rsidRDefault="008311D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**Updated 11/14/2023</w:t>
      </w:r>
      <w:r w:rsidR="00192CD0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14:paraId="39D7AC4F" w14:textId="77777777" w:rsidR="003520D3" w:rsidRDefault="003520D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6E5B73" w14:textId="77777777" w:rsidR="003520D3" w:rsidRDefault="003520D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B73DDF" w14:textId="14D6E6C5" w:rsidR="003520D3" w:rsidRDefault="00347A7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7A74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35FDE46" wp14:editId="70400810">
            <wp:extent cx="5486400" cy="3086100"/>
            <wp:effectExtent l="0" t="0" r="0" b="0"/>
            <wp:docPr id="218610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1084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0D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0090"/>
    <w:multiLevelType w:val="multilevel"/>
    <w:tmpl w:val="8EA4A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0000910"/>
    <w:multiLevelType w:val="multilevel"/>
    <w:tmpl w:val="CC9AAF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54C4403"/>
    <w:multiLevelType w:val="multilevel"/>
    <w:tmpl w:val="BB88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CD6613"/>
    <w:multiLevelType w:val="multilevel"/>
    <w:tmpl w:val="4E322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3F65901"/>
    <w:multiLevelType w:val="multilevel"/>
    <w:tmpl w:val="6E621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BA7630F"/>
    <w:multiLevelType w:val="multilevel"/>
    <w:tmpl w:val="26AA8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2ED393D"/>
    <w:multiLevelType w:val="multilevel"/>
    <w:tmpl w:val="1C9AB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BA0476E"/>
    <w:multiLevelType w:val="multilevel"/>
    <w:tmpl w:val="12B0407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2533ED"/>
    <w:multiLevelType w:val="multilevel"/>
    <w:tmpl w:val="6D920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48E74A4"/>
    <w:multiLevelType w:val="multilevel"/>
    <w:tmpl w:val="2D2C4A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C750BEB"/>
    <w:multiLevelType w:val="hybridMultilevel"/>
    <w:tmpl w:val="EE5E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851A5"/>
    <w:multiLevelType w:val="multilevel"/>
    <w:tmpl w:val="E68AF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D3353DF"/>
    <w:multiLevelType w:val="multilevel"/>
    <w:tmpl w:val="BF26B5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7D5C7D14"/>
    <w:multiLevelType w:val="multilevel"/>
    <w:tmpl w:val="6772E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0845789">
    <w:abstractNumId w:val="3"/>
  </w:num>
  <w:num w:numId="2" w16cid:durableId="1273979398">
    <w:abstractNumId w:val="12"/>
  </w:num>
  <w:num w:numId="3" w16cid:durableId="1383169967">
    <w:abstractNumId w:val="13"/>
  </w:num>
  <w:num w:numId="4" w16cid:durableId="1575512177">
    <w:abstractNumId w:val="6"/>
  </w:num>
  <w:num w:numId="5" w16cid:durableId="1770273941">
    <w:abstractNumId w:val="1"/>
  </w:num>
  <w:num w:numId="6" w16cid:durableId="172307667">
    <w:abstractNumId w:val="9"/>
  </w:num>
  <w:num w:numId="7" w16cid:durableId="1207983820">
    <w:abstractNumId w:val="2"/>
  </w:num>
  <w:num w:numId="8" w16cid:durableId="1013994121">
    <w:abstractNumId w:val="7"/>
  </w:num>
  <w:num w:numId="9" w16cid:durableId="742215124">
    <w:abstractNumId w:val="11"/>
  </w:num>
  <w:num w:numId="10" w16cid:durableId="1130200698">
    <w:abstractNumId w:val="8"/>
  </w:num>
  <w:num w:numId="11" w16cid:durableId="1061906434">
    <w:abstractNumId w:val="0"/>
  </w:num>
  <w:num w:numId="12" w16cid:durableId="1370496121">
    <w:abstractNumId w:val="4"/>
  </w:num>
  <w:num w:numId="13" w16cid:durableId="821190536">
    <w:abstractNumId w:val="5"/>
  </w:num>
  <w:num w:numId="14" w16cid:durableId="2034305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0D3"/>
    <w:rsid w:val="000626E6"/>
    <w:rsid w:val="00092DD0"/>
    <w:rsid w:val="000E1315"/>
    <w:rsid w:val="001275CF"/>
    <w:rsid w:val="00192CD0"/>
    <w:rsid w:val="00216235"/>
    <w:rsid w:val="00347A74"/>
    <w:rsid w:val="003520D3"/>
    <w:rsid w:val="00423591"/>
    <w:rsid w:val="007822F6"/>
    <w:rsid w:val="007F20B0"/>
    <w:rsid w:val="008311D6"/>
    <w:rsid w:val="008B4E3E"/>
    <w:rsid w:val="00A27E5E"/>
    <w:rsid w:val="00AE7394"/>
    <w:rsid w:val="00BF3D83"/>
    <w:rsid w:val="00CB0CE9"/>
    <w:rsid w:val="00DE7611"/>
    <w:rsid w:val="00F77413"/>
    <w:rsid w:val="00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1DC3"/>
  <w15:docId w15:val="{4438FB79-3E96-6447-A143-670E4EF0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5744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74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7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72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5o1mhlkygDaLReHYzoSlomyG4w==">CgMxLjAyCGguZ2pkZ3hzOAByITFWX0E2eTRiVU5fR05RMDdjRmNyaUFRdnZUa3RxUHNVQw==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Courtnage</dc:creator>
  <cp:lastModifiedBy>Jennifer Song</cp:lastModifiedBy>
  <cp:revision>2</cp:revision>
  <dcterms:created xsi:type="dcterms:W3CDTF">2023-12-06T21:44:00Z</dcterms:created>
  <dcterms:modified xsi:type="dcterms:W3CDTF">2023-12-06T21:44:00Z</dcterms:modified>
</cp:coreProperties>
</file>